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STFangsong Regular"/>
          <w:sz w:val="30"/>
          <w:szCs w:val="30"/>
        </w:rPr>
      </w:pPr>
      <w:r>
        <w:rPr>
          <w:rFonts w:ascii="仿宋" w:hAnsi="仿宋" w:eastAsia="仿宋" w:cs="STFangsong Regular"/>
          <w:sz w:val="30"/>
          <w:szCs w:val="30"/>
        </w:rPr>
        <w:t>附件二：</w:t>
      </w:r>
    </w:p>
    <w:p>
      <w:pPr>
        <w:jc w:val="center"/>
        <w:rPr>
          <w:rFonts w:ascii="仿宋" w:hAnsi="仿宋" w:eastAsia="仿宋" w:cs="华文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华文仿宋"/>
          <w:b/>
          <w:bCs/>
          <w:sz w:val="36"/>
          <w:szCs w:val="36"/>
        </w:rPr>
        <w:t>报名回执表</w:t>
      </w:r>
    </w:p>
    <w:bookmarkEnd w:id="0"/>
    <w:p>
      <w:pPr>
        <w:rPr>
          <w:rFonts w:ascii="华文仿宋" w:hAnsi="华文仿宋" w:eastAsia="华文仿宋" w:cs="华文仿宋"/>
          <w:b/>
          <w:bCs/>
          <w:szCs w:val="21"/>
        </w:rPr>
      </w:pPr>
      <w:r>
        <w:rPr>
          <w:rFonts w:ascii="微软雅黑" w:hAnsi="微软雅黑" w:eastAsia="微软雅黑" w:cs="Arial"/>
          <w:b/>
          <w:bCs/>
          <w:color w:val="FF0000"/>
          <w:szCs w:val="21"/>
        </w:rPr>
        <w:t>※为必填项</w:t>
      </w:r>
    </w:p>
    <w:tbl>
      <w:tblPr>
        <w:tblStyle w:val="2"/>
        <w:tblW w:w="94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24"/>
        <w:gridCol w:w="1134"/>
        <w:gridCol w:w="1554"/>
        <w:gridCol w:w="1423"/>
        <w:gridCol w:w="136"/>
        <w:gridCol w:w="125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性别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邮箱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职务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所负责的核心业务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所带团队人数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手机号码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单位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名称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通讯地址</w:t>
            </w:r>
          </w:p>
        </w:tc>
        <w:tc>
          <w:tcPr>
            <w:tcW w:w="7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个人微信号（用于建立班级微信群）</w:t>
            </w:r>
          </w:p>
        </w:tc>
        <w:tc>
          <w:tcPr>
            <w:tcW w:w="4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个人简介</w:t>
            </w:r>
          </w:p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 xml:space="preserve">最高学历（高中/本科/研究生&lt;硕士/博士&gt;） 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 xml:space="preserve">最后毕业院校      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 xml:space="preserve">      专业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现阶段面临的核心问题</w:t>
            </w:r>
          </w:p>
        </w:tc>
        <w:tc>
          <w:tcPr>
            <w:tcW w:w="7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期望</w:t>
            </w:r>
            <w:r>
              <w:rPr>
                <w:rFonts w:hint="eastAsia" w:ascii="微软雅黑" w:hAnsi="微软雅黑" w:eastAsia="微软雅黑" w:cs="Arial"/>
                <w:b/>
                <w:bCs/>
                <w:szCs w:val="21"/>
              </w:rPr>
              <w:t>得到怎样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的提升</w:t>
            </w:r>
          </w:p>
        </w:tc>
        <w:tc>
          <w:tcPr>
            <w:tcW w:w="7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58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发票户头单位名称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财务地址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财务电话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58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开户行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账号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税号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58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证书邮寄地址</w:t>
            </w:r>
          </w:p>
        </w:tc>
        <w:tc>
          <w:tcPr>
            <w:tcW w:w="7683" w:type="dxa"/>
            <w:gridSpan w:val="7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例：xx省xx市xxxxx  收件人：xxx  联系电话：xxxxxxxxx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1758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身份证号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是否住宿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60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Arial"/>
                <w:b/>
                <w:bCs/>
                <w:szCs w:val="21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FF0000"/>
                <w:szCs w:val="21"/>
              </w:rPr>
              <w:t>※</w:t>
            </w:r>
            <w:r>
              <w:rPr>
                <w:rFonts w:ascii="微软雅黑" w:hAnsi="微软雅黑" w:eastAsia="微软雅黑" w:cs="Arial"/>
                <w:b/>
                <w:bCs/>
                <w:szCs w:val="21"/>
              </w:rPr>
              <w:t>是否需要单间（单间需补交费用）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" w:lineRule="atLeast"/>
              <w:rPr>
                <w:rFonts w:ascii="微软雅黑" w:hAnsi="微软雅黑" w:eastAsia="微软雅黑" w:cs="Arial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STFangsong Regular" w:hAnsi="STFangsong Regular" w:eastAsia="STFangsong Regular" w:cs="STFangsong Regular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 Regular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7FDF"/>
    <w:rsid w:val="4BB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2021-07-26T06:30:00Z</dcterms:created>
  <dc:creator>Triste 旧约*</dc:creator>
  <cp:lastModifiedBy>Triste 旧约*</cp:lastModifiedBy>
  <dcterms:modified xsi:type="dcterms:W3CDTF">2021-07-26T06:30:30Z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8949B37300EF48F4AF70EB3998460E0A</vt:lpwstr>
  </property>
</Properties>
</file>