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E3DFBAA" w14:textId="77777777" w:rsidR="00EA731B" w:rsidRDefault="001D0C89">
      <w:pPr>
        <w:rPr>
          <w:rFonts w:ascii="黑体" w:eastAsia="黑体" w:hAnsi="黑体"/>
          <w:sz w:val="32"/>
          <w:szCs w:val="32"/>
        </w:rPr>
      </w:pPr>
      <w:r>
        <w:rPr>
          <w:rFonts w:ascii="黑体" w:eastAsia="黑体" w:hAnsi="黑体" w:hint="eastAsia"/>
          <w:sz w:val="32"/>
          <w:szCs w:val="32"/>
        </w:rPr>
        <w:t>附件</w:t>
      </w:r>
      <w:r>
        <w:rPr>
          <w:rFonts w:ascii="黑体" w:eastAsia="黑体" w:hAnsi="黑体" w:hint="eastAsia"/>
          <w:sz w:val="32"/>
          <w:szCs w:val="32"/>
        </w:rPr>
        <w:t>2</w:t>
      </w:r>
    </w:p>
    <w:p w14:paraId="7AEC6419" w14:textId="77777777" w:rsidR="00EA731B" w:rsidRDefault="001D0C89">
      <w:pPr>
        <w:spacing w:beforeLines="50" w:before="156" w:afterLines="50" w:after="156" w:line="720" w:lineRule="exact"/>
        <w:jc w:val="center"/>
        <w:rPr>
          <w:rFonts w:ascii="方正小标宋简体" w:eastAsia="方正小标宋简体"/>
          <w:sz w:val="44"/>
          <w:szCs w:val="44"/>
        </w:rPr>
      </w:pPr>
      <w:r>
        <w:rPr>
          <w:rFonts w:ascii="方正小标宋简体" w:eastAsia="方正小标宋简体" w:hint="eastAsia"/>
          <w:sz w:val="44"/>
          <w:szCs w:val="44"/>
        </w:rPr>
        <w:t>高新技术企业认定</w:t>
      </w:r>
      <w:r>
        <w:rPr>
          <w:rFonts w:ascii="方正小标宋简体" w:eastAsia="方正小标宋简体" w:hint="eastAsia"/>
          <w:sz w:val="44"/>
          <w:szCs w:val="44"/>
        </w:rPr>
        <w:t>申报</w:t>
      </w:r>
      <w:r>
        <w:rPr>
          <w:rFonts w:ascii="方正小标宋简体" w:eastAsia="方正小标宋简体" w:hint="eastAsia"/>
          <w:sz w:val="44"/>
          <w:szCs w:val="44"/>
        </w:rPr>
        <w:t>程序</w:t>
      </w:r>
    </w:p>
    <w:p w14:paraId="59C90DE3" w14:textId="77777777" w:rsidR="00EA731B" w:rsidRDefault="001D0C89">
      <w:pPr>
        <w:pStyle w:val="a3"/>
        <w:shd w:val="clear" w:color="auto" w:fill="FFFFFF"/>
        <w:adjustRightInd w:val="0"/>
        <w:snapToGrid w:val="0"/>
        <w:spacing w:before="0" w:beforeAutospacing="0" w:after="0" w:afterAutospacing="0" w:line="580" w:lineRule="exact"/>
        <w:ind w:firstLine="480"/>
        <w:jc w:val="both"/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</w:pPr>
      <w:r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根据《认定办法》和《工作指引》相关规定，高新技术企业认定程序如下：</w:t>
      </w:r>
    </w:p>
    <w:p w14:paraId="1126B295" w14:textId="77777777" w:rsidR="00EA731B" w:rsidRDefault="001D0C89">
      <w:pPr>
        <w:pStyle w:val="a3"/>
        <w:shd w:val="clear" w:color="auto" w:fill="FFFFFF"/>
        <w:adjustRightInd w:val="0"/>
        <w:snapToGrid w:val="0"/>
        <w:spacing w:before="0" w:beforeAutospacing="0" w:after="0" w:afterAutospacing="0" w:line="580" w:lineRule="exact"/>
        <w:ind w:firstLineChars="200" w:firstLine="640"/>
        <w:jc w:val="both"/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</w:pPr>
      <w:r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1.</w:t>
      </w:r>
      <w:r>
        <w:rPr>
          <w:rFonts w:ascii="Times New Roman" w:eastAsia="仿宋_GB2312" w:hAnsi="Times New Roman" w:cs="Times New Roman" w:hint="eastAsia"/>
          <w:color w:val="000000" w:themeColor="text1"/>
          <w:sz w:val="32"/>
          <w:szCs w:val="32"/>
        </w:rPr>
        <w:t xml:space="preserve"> </w:t>
      </w:r>
      <w:r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自我评价。企业对照《认定办法》第十一条和《工作指引》第三部分进行自我评价。自评符合条件的，可按照本通知要求准备申报材料。</w:t>
      </w:r>
    </w:p>
    <w:p w14:paraId="149DADF0" w14:textId="77777777" w:rsidR="00EA731B" w:rsidRDefault="001D0C89">
      <w:pPr>
        <w:pStyle w:val="a3"/>
        <w:shd w:val="clear" w:color="auto" w:fill="FFFFFF"/>
        <w:adjustRightInd w:val="0"/>
        <w:snapToGrid w:val="0"/>
        <w:spacing w:before="0" w:beforeAutospacing="0" w:after="0" w:afterAutospacing="0" w:line="580" w:lineRule="exact"/>
        <w:ind w:firstLineChars="200" w:firstLine="640"/>
        <w:jc w:val="both"/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</w:pPr>
      <w:r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2.</w:t>
      </w:r>
      <w:r>
        <w:rPr>
          <w:rFonts w:ascii="Times New Roman" w:eastAsia="仿宋_GB2312" w:hAnsi="Times New Roman" w:cs="Times New Roman" w:hint="eastAsia"/>
          <w:color w:val="000000" w:themeColor="text1"/>
          <w:sz w:val="32"/>
          <w:szCs w:val="32"/>
        </w:rPr>
        <w:t xml:space="preserve"> </w:t>
      </w:r>
      <w:r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注册填报。申报企业登录</w:t>
      </w:r>
      <w:r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“</w:t>
      </w:r>
      <w:r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科学技术部政务服务平台</w:t>
      </w:r>
      <w:r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”</w:t>
      </w:r>
      <w:r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（</w:t>
      </w:r>
      <w:hyperlink r:id="rId5" w:history="1">
        <w:r>
          <w:rPr>
            <w:rStyle w:val="a4"/>
            <w:rFonts w:ascii="Times New Roman" w:eastAsia="仿宋_GB2312" w:hAnsi="Times New Roman" w:cs="Times New Roman"/>
            <w:color w:val="000000" w:themeColor="text1"/>
            <w:sz w:val="32"/>
            <w:szCs w:val="32"/>
            <w:u w:val="none"/>
          </w:rPr>
          <w:t>https://fuwu.most.gov.cn/</w:t>
        </w:r>
        <w:r>
          <w:rPr>
            <w:rStyle w:val="a4"/>
            <w:rFonts w:ascii="Times New Roman" w:eastAsia="仿宋_GB2312" w:hAnsi="Times New Roman" w:cs="Times New Roman"/>
            <w:color w:val="000000" w:themeColor="text1"/>
            <w:sz w:val="32"/>
            <w:szCs w:val="32"/>
            <w:u w:val="none"/>
          </w:rPr>
          <w:t>），</w:t>
        </w:r>
      </w:hyperlink>
      <w:r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实名认证通过后开展后续申报工作。已注册企业无需重新注册，可用原用户名和密码登录系统进行申报。</w:t>
      </w:r>
    </w:p>
    <w:p w14:paraId="00267F52" w14:textId="77777777" w:rsidR="00EA731B" w:rsidRDefault="001D0C89">
      <w:pPr>
        <w:pStyle w:val="a3"/>
        <w:shd w:val="clear" w:color="auto" w:fill="FFFFFF"/>
        <w:adjustRightInd w:val="0"/>
        <w:snapToGrid w:val="0"/>
        <w:spacing w:before="0" w:beforeAutospacing="0" w:after="0" w:afterAutospacing="0" w:line="580" w:lineRule="exact"/>
        <w:ind w:firstLineChars="200" w:firstLine="640"/>
        <w:jc w:val="both"/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</w:pPr>
      <w:r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3.</w:t>
      </w:r>
      <w:r>
        <w:rPr>
          <w:rFonts w:ascii="Times New Roman" w:eastAsia="仿宋_GB2312" w:hAnsi="Times New Roman" w:cs="Times New Roman" w:hint="eastAsia"/>
          <w:color w:val="000000" w:themeColor="text1"/>
          <w:sz w:val="32"/>
          <w:szCs w:val="32"/>
        </w:rPr>
        <w:t xml:space="preserve"> </w:t>
      </w:r>
      <w:r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网上提交</w:t>
      </w:r>
      <w:r>
        <w:rPr>
          <w:rFonts w:ascii="仿宋_GB2312" w:eastAsia="仿宋_GB2312" w:hAnsi="Times New Roman" w:cs="Times New Roman" w:hint="eastAsia"/>
          <w:color w:val="000000" w:themeColor="text1"/>
          <w:sz w:val="32"/>
          <w:szCs w:val="32"/>
        </w:rPr>
        <w:t>。企业在“科学技术部政务服务平台”，按系统要求填写认定申报</w:t>
      </w:r>
      <w:r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信息、逐一上传附件材料（作为评审依据，附件材料须清晰、完整、规范），并及时通过网络系统提交，完成网上填报。</w:t>
      </w:r>
    </w:p>
    <w:p w14:paraId="5FEF29EE" w14:textId="77777777" w:rsidR="00EA731B" w:rsidRDefault="001D0C89">
      <w:pPr>
        <w:pStyle w:val="a3"/>
        <w:shd w:val="clear" w:color="auto" w:fill="FFFFFF"/>
        <w:adjustRightInd w:val="0"/>
        <w:snapToGrid w:val="0"/>
        <w:spacing w:before="0" w:beforeAutospacing="0" w:after="0" w:afterAutospacing="0" w:line="580" w:lineRule="exact"/>
        <w:ind w:firstLineChars="200" w:firstLine="640"/>
        <w:jc w:val="both"/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</w:pPr>
      <w:r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4.</w:t>
      </w:r>
      <w:r>
        <w:rPr>
          <w:rFonts w:ascii="Times New Roman" w:eastAsia="仿宋_GB2312" w:hAnsi="Times New Roman" w:cs="Times New Roman" w:hint="eastAsia"/>
          <w:color w:val="000000" w:themeColor="text1"/>
          <w:sz w:val="32"/>
          <w:szCs w:val="32"/>
        </w:rPr>
        <w:t xml:space="preserve"> </w:t>
      </w:r>
      <w:r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纸质材料提交。企业</w:t>
      </w:r>
      <w:r>
        <w:rPr>
          <w:rFonts w:ascii="仿宋_GB2312" w:eastAsia="仿宋_GB2312" w:hAnsi="Times New Roman" w:cs="Times New Roman" w:hint="eastAsia"/>
          <w:color w:val="000000" w:themeColor="text1"/>
          <w:sz w:val="32"/>
          <w:szCs w:val="32"/>
        </w:rPr>
        <w:t>通过“科学技术部政务服务平台”生成并打印《高新技术企业认定申请书》，并提供相关附件材料。附件材料须与申请书所填内容一致，并本着“与认定条件紧密相关”的原则，尽量简明扼要，申报</w:t>
      </w:r>
      <w:r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材料内容及要求见附件</w:t>
      </w:r>
      <w:r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3</w:t>
      </w:r>
      <w:r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。按照属地原则，国家高新区外企业将纸质材料（一式一份）提交至所在市科技局审核留存，国家高新区（含黄三角农高区）内企业将纸质材料（一式一份）提交至所在</w:t>
      </w:r>
      <w:r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lastRenderedPageBreak/>
        <w:t>高新区科技部门审核留存。对涉密企业，应按照国家有关保密工作规定，将申报材料做脱密处理，确保涉密信息安全。</w:t>
      </w:r>
    </w:p>
    <w:p w14:paraId="752871B1" w14:textId="77777777" w:rsidR="00EA731B" w:rsidRDefault="001D0C89">
      <w:pPr>
        <w:pStyle w:val="a3"/>
        <w:shd w:val="clear" w:color="auto" w:fill="FFFFFF"/>
        <w:adjustRightInd w:val="0"/>
        <w:snapToGrid w:val="0"/>
        <w:spacing w:before="0" w:beforeAutospacing="0" w:after="0" w:afterAutospacing="0" w:line="580" w:lineRule="exact"/>
        <w:ind w:firstLineChars="200" w:firstLine="640"/>
        <w:jc w:val="both"/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</w:pPr>
      <w:r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5.</w:t>
      </w:r>
      <w:r>
        <w:rPr>
          <w:rFonts w:ascii="Times New Roman" w:eastAsia="仿宋_GB2312" w:hAnsi="Times New Roman" w:cs="Times New Roman" w:hint="eastAsia"/>
          <w:color w:val="000000" w:themeColor="text1"/>
          <w:sz w:val="32"/>
          <w:szCs w:val="32"/>
        </w:rPr>
        <w:t xml:space="preserve"> </w:t>
      </w:r>
      <w:r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材料审核。各地科技部门收到企业申报材料后，要按要求对申报</w:t>
      </w:r>
      <w:r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材料中知识产权、近三年项目研发活动和成果转化情况、</w:t>
      </w:r>
      <w:r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2020</w:t>
      </w:r>
      <w:r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年度的科技活动人员和高新技术产品（服务）情况、研发组织管理水平等内容的真实性、合规性进行认真审核把关，客观记录核查中发现的问题，填写好《高新技术企业认定申报核实意见表》（见通知附件</w:t>
      </w:r>
      <w:r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4</w:t>
      </w:r>
      <w:r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）。各地科技部门切实做好审查工作，强化责任意识，把好审核关，杜绝审核流于形式、走过场，对现场核查中发现与申报材料不一致、有弄虚作假行为或不符合申报要求等情况的企业一律不得推荐上报。同时，加强与当地安监、环保、质监等部门的信息沟通，对企业申请认定前一年内是否发生重大安全、重</w:t>
      </w:r>
      <w:r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大质量事故或严重环境违法行为进行审核把关。</w:t>
      </w:r>
    </w:p>
    <w:p w14:paraId="2B9E808C" w14:textId="77777777" w:rsidR="00EA731B" w:rsidRDefault="001D0C89">
      <w:pPr>
        <w:widowControl/>
        <w:jc w:val="left"/>
      </w:pPr>
      <w:r>
        <w:rPr>
          <w:rFonts w:eastAsia="仿宋_GB2312"/>
          <w:color w:val="000000" w:themeColor="text1"/>
          <w:szCs w:val="32"/>
        </w:rPr>
        <w:t xml:space="preserve"> </w:t>
      </w:r>
      <w:r>
        <w:rPr>
          <w:rFonts w:eastAsia="仿宋_GB2312"/>
          <w:color w:val="000000" w:themeColor="text1"/>
          <w:kern w:val="0"/>
          <w:sz w:val="32"/>
          <w:szCs w:val="32"/>
        </w:rPr>
        <w:t xml:space="preserve">   6.</w:t>
      </w:r>
      <w:r>
        <w:rPr>
          <w:rFonts w:eastAsia="仿宋_GB2312" w:hint="eastAsia"/>
          <w:color w:val="000000" w:themeColor="text1"/>
          <w:kern w:val="0"/>
          <w:sz w:val="32"/>
          <w:szCs w:val="32"/>
        </w:rPr>
        <w:t xml:space="preserve"> </w:t>
      </w:r>
      <w:r>
        <w:rPr>
          <w:rFonts w:eastAsia="仿宋_GB2312"/>
          <w:color w:val="000000" w:themeColor="text1"/>
          <w:kern w:val="0"/>
          <w:sz w:val="32"/>
          <w:szCs w:val="32"/>
        </w:rPr>
        <w:t>汇总推荐。各市科技局、各国家高新区完成材料审核后，在系统提交推荐企业认定申报材料，并正式行文出具推荐函、推荐汇总表（各一式四份）以及企业认定申报资料光盘（一式两份）报送省科技厅，推荐函、推荐汇总表同时抄送同级财政和税务部门，企业认定申报资料光盘报市税务局一份。</w:t>
      </w:r>
    </w:p>
    <w:sectPr w:rsidR="00EA731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方正仿宋_GBK">
    <w:altName w:val="微软雅黑"/>
    <w:charset w:val="86"/>
    <w:family w:val="script"/>
    <w:pitch w:val="default"/>
    <w:sig w:usb0="00000000" w:usb1="0000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黑体"/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50E23A68"/>
    <w:rsid w:val="001D0C89"/>
    <w:rsid w:val="00EA731B"/>
    <w:rsid w:val="2A7C3C6A"/>
    <w:rsid w:val="312013D7"/>
    <w:rsid w:val="50E23A68"/>
    <w:rsid w:val="6047540C"/>
    <w:rsid w:val="61795455"/>
    <w:rsid w:val="6C663D98"/>
    <w:rsid w:val="6FA77E6D"/>
    <w:rsid w:val="78BC02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EEAB390"/>
  <w15:docId w15:val="{7D105138-A055-49B4-8EB2-06B06EBD17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Hyperlink" w:uiPriority="99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uiPriority="99" w:unhideWhenUsed="1" w:qFormat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qFormat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character" w:styleId="a4">
    <w:name w:val="Hyperlink"/>
    <w:uiPriority w:val="99"/>
    <w:qFormat/>
    <w:rPr>
      <w:color w:val="0000FF"/>
      <w:u w:val="single"/>
    </w:rPr>
  </w:style>
  <w:style w:type="paragraph" w:customStyle="1" w:styleId="a5">
    <w:name w:val="附件栏"/>
    <w:basedOn w:val="a"/>
    <w:qFormat/>
    <w:pPr>
      <w:autoSpaceDE w:val="0"/>
      <w:autoSpaceDN w:val="0"/>
      <w:snapToGrid w:val="0"/>
      <w:spacing w:line="590" w:lineRule="atLeast"/>
      <w:ind w:firstLine="624"/>
    </w:pPr>
    <w:rPr>
      <w:rFonts w:eastAsia="方正仿宋_GBK"/>
      <w:kern w:val="0"/>
      <w:sz w:val="32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hyperlink" Target="http://www.innocom.gov.cn&#65289;&#24320;&#23637;&#65292;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154</Words>
  <Characters>883</Characters>
  <Application>Microsoft Office Word</Application>
  <DocSecurity>0</DocSecurity>
  <Lines>7</Lines>
  <Paragraphs>2</Paragraphs>
  <ScaleCrop>false</ScaleCrop>
  <Company/>
  <LinksUpToDate>false</LinksUpToDate>
  <CharactersWithSpaces>1035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</dc:creator>
  <cp:lastModifiedBy>c d</cp:lastModifiedBy>
  <cp:revision>2</cp:revision>
  <dcterms:created xsi:type="dcterms:W3CDTF">2021-05-15T07:37:00Z</dcterms:created>
  <dcterms:modified xsi:type="dcterms:W3CDTF">2021-05-15T07:37:00Z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2052-11.1.0.9905</vt:lpwstr>
  </property>
</Properties>
</file>