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撤销省级众创空间备案资格的名单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340"/>
        <w:gridCol w:w="3800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众创空间名称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运营管理机构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淄博微天使联盟双创综合体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淄博微天使联盟信息科技有限公司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山东淄博沂源创客邦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沂源众创企业管理有限公司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云智创新创业示范园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东营恩信信息科技有限公司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中国石油大学国家大学科技园众创空间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东营市科创创业园运营管理有限公司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工求精密众创空间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山东交通职业学院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昌乐云众创客空间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昌乐云创客企业管理咨询有限公司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微山创达科技企业孵化器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微山县创达科技企业服务中心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山东星源先进制造产业众创空间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山东星源环保科技有限公司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云谷</w:t>
            </w:r>
            <w:r>
              <w:rPr>
                <w:rFonts w:ascii="宋体" w:hAnsi="宋体"/>
                <w:sz w:val="24"/>
              </w:rPr>
              <w:t>We+</w:t>
            </w:r>
            <w:r>
              <w:rPr>
                <w:rFonts w:hint="eastAsia" w:ascii="宋体" w:hAnsi="宋体"/>
                <w:sz w:val="24"/>
              </w:rPr>
              <w:t>创客空间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山东泰山云谷信息产业有限公司　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泰安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火炬众创空间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威海火炬软件企业孵化器有限公司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威海钓具之都众创空间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威海钓具之都科技孵化器有限公司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猫这儿众创空间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中韩创业服务有限公司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成创乳山众创空间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威海成创科技孵化器有限公司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久鼎众创空间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威海久鼎电子商务孵化器有限公司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山东昆嵛电视广告有限公司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勤达众创空间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威海市文登区勤达职业技能培训学校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奇点创客众创空间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威海奇点网络科技有限公司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+</w:t>
            </w:r>
            <w:r>
              <w:rPr>
                <w:rFonts w:hint="eastAsia" w:ascii="宋体" w:hAnsi="宋体"/>
                <w:sz w:val="24"/>
              </w:rPr>
              <w:t>之道众创空间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山东青沃创业投资有限公司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京南创客（从零到一众创空间）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山东安客企业管理咨询有限公司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电子商务平原创客基地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平原企信众创电子商务有限公司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莘县农业创客空间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莘县中原现代农业发展有限公司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22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聊城创业会客厅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聊城市兴业经济开发有限公司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23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洛轴所山东轴承研究院众创空间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山东洛轴所轴承研究院有限公司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电商创客孵化中心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滨州高新技术产业开发区电子政务促进中心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滨州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西王集团淀粉糖创新中心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西王集团有限公司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滨州</w:t>
            </w:r>
          </w:p>
        </w:tc>
      </w:tr>
    </w:tbl>
    <w:p/>
    <w:p/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985" w:right="1474" w:bottom="1440" w:left="1588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楷体_GB2312" w:eastAsia="楷体_GB2312"/>
        <w:b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-99695</wp:posOffset>
              </wp:positionV>
              <wp:extent cx="5600700" cy="0"/>
              <wp:effectExtent l="0" t="0" r="0" b="0"/>
              <wp:wrapNone/>
              <wp:docPr id="2" name="直接箭头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1.6pt;margin-top:-7.85pt;height:0pt;width:441pt;z-index:251658240;mso-width-relative:page;mso-height-relative:page;" filled="f" coordsize="21600,21600" o:gfxdata="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6gU121gAA&#10;AAkBAAAPAAAAAAAAAAEAIAAAACIAAABkcnMvZG93bnJldi54bWxQSwECFAAUAAAACACHTuJAaeyX&#10;4+cBAACsAwAADgAAAAAAAAABACAAAAAlAQAAZHJzL2Uyb0RvYy54bWxQSwUGAAAAAAYABgBZAQAA&#10;fgUAAAAA&#10;">
              <v:path arrowok="t"/>
              <v:fill on="f" focussize="0,0"/>
              <v:stroke/>
              <v:imagedata o:title=""/>
              <o:lock v:ext="edit"/>
            </v:shape>
          </w:pict>
        </mc:Fallback>
      </mc:AlternateContent>
    </w:r>
    <w:r>
      <w:rPr>
        <w:rFonts w:hint="eastAsia" w:ascii="楷体_GB2312" w:eastAsia="楷体_GB2312"/>
        <w:b/>
        <w:sz w:val="32"/>
        <w:szCs w:val="32"/>
      </w:rPr>
      <w:t>拟稿：邱晓东</w:t>
    </w:r>
    <w:r>
      <w:rPr>
        <w:rFonts w:ascii="楷体_GB2312" w:eastAsia="楷体_GB2312"/>
        <w:b/>
        <w:sz w:val="32"/>
        <w:szCs w:val="32"/>
      </w:rPr>
      <w:t xml:space="preserve">        </w:t>
    </w:r>
    <w:r>
      <w:rPr>
        <w:rFonts w:hint="eastAsia" w:ascii="楷体_GB2312" w:eastAsia="楷体_GB2312"/>
        <w:b/>
        <w:sz w:val="32"/>
        <w:szCs w:val="32"/>
      </w:rPr>
      <w:t>初审：</w:t>
    </w:r>
    <w:r>
      <w:rPr>
        <w:rFonts w:ascii="楷体_GB2312" w:eastAsia="楷体_GB2312"/>
        <w:b/>
        <w:sz w:val="32"/>
        <w:szCs w:val="32"/>
      </w:rPr>
      <w:t xml:space="preserve">         </w:t>
    </w:r>
    <w:r>
      <w:rPr>
        <w:rFonts w:hint="eastAsia" w:ascii="楷体_GB2312" w:eastAsia="楷体_GB2312"/>
        <w:b/>
        <w:sz w:val="32"/>
        <w:szCs w:val="32"/>
      </w:rPr>
      <w:t>负责人：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50237"/>
    <w:rsid w:val="2F05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2020-08-31T03:33:00Z</dcterms:created>
  <dc:creator>CH</dc:creator>
  <cp:lastModifiedBy>CH</cp:lastModifiedBy>
  <dcterms:modified xsi:type="dcterms:W3CDTF">2020-08-31T03:33:18Z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