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彩虹小标宋" w:hAnsi="华文中宋" w:eastAsia="彩虹小标宋"/>
          <w:sz w:val="36"/>
          <w:szCs w:val="36"/>
        </w:rPr>
      </w:pPr>
      <w:r>
        <w:rPr>
          <w:rFonts w:hint="eastAsia" w:ascii="彩虹小标宋" w:hAnsi="华文仿宋" w:eastAsia="彩虹小标宋" w:cs="TTF46827ACtCID-WinCharSetFFFF-H"/>
          <w:kern w:val="0"/>
          <w:sz w:val="36"/>
          <w:szCs w:val="36"/>
        </w:rPr>
        <w:t>山东省</w:t>
      </w:r>
      <w:r>
        <w:rPr>
          <w:rFonts w:hint="eastAsia" w:ascii="彩虹小标宋" w:hAnsi="华文中宋" w:eastAsia="彩虹小标宋" w:cs="宋体"/>
          <w:kern w:val="0"/>
          <w:sz w:val="36"/>
          <w:szCs w:val="36"/>
        </w:rPr>
        <w:t>小微企业升级高新技术企业</w:t>
      </w:r>
      <w:r>
        <w:rPr>
          <w:rFonts w:hint="eastAsia" w:ascii="彩虹小标宋" w:hAnsi="华文中宋" w:eastAsia="彩虹小标宋"/>
          <w:sz w:val="36"/>
          <w:szCs w:val="36"/>
        </w:rPr>
        <w:t>财政补助资金</w:t>
      </w:r>
    </w:p>
    <w:p>
      <w:pPr>
        <w:widowControl/>
        <w:spacing w:line="600" w:lineRule="exact"/>
        <w:jc w:val="center"/>
        <w:rPr>
          <w:rFonts w:hint="eastAsia" w:ascii="彩虹小标宋" w:hAnsi="华文仿宋" w:eastAsia="彩虹小标宋"/>
          <w:sz w:val="36"/>
          <w:szCs w:val="36"/>
        </w:rPr>
      </w:pPr>
      <w:r>
        <w:rPr>
          <w:rFonts w:hint="eastAsia" w:ascii="彩虹小标宋" w:hAnsi="华文仿宋" w:eastAsia="彩虹小标宋"/>
          <w:sz w:val="36"/>
          <w:szCs w:val="36"/>
        </w:rPr>
        <w:t>申报汇总表</w:t>
      </w:r>
    </w:p>
    <w:p>
      <w:pPr>
        <w:spacing w:before="156" w:beforeLines="50" w:after="156" w:afterLines="50"/>
        <w:rPr>
          <w:rFonts w:ascii="新宋体" w:hAnsi="新宋体" w:eastAsia="新宋体"/>
          <w:spacing w:val="2"/>
          <w:sz w:val="24"/>
        </w:rPr>
      </w:pPr>
      <w:r>
        <w:rPr>
          <w:rFonts w:hint="eastAsia" w:ascii="新宋体" w:hAnsi="新宋体" w:eastAsia="新宋体"/>
          <w:spacing w:val="2"/>
          <w:sz w:val="24"/>
        </w:rPr>
        <w:t>所在市：</w:t>
      </w:r>
      <w:r>
        <w:rPr>
          <w:rFonts w:ascii="新宋体" w:hAnsi="新宋体" w:eastAsia="新宋体"/>
          <w:spacing w:val="2"/>
          <w:sz w:val="24"/>
        </w:rPr>
        <w:t xml:space="preserve">                 </w:t>
      </w:r>
    </w:p>
    <w:tbl>
      <w:tblPr>
        <w:tblStyle w:val="5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91"/>
        <w:gridCol w:w="1503"/>
        <w:gridCol w:w="1289"/>
        <w:gridCol w:w="188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统一社会信息代码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6年度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6年度销售收入（万元）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cs="TTF46827ACtCID-WinCharSetFFFF-H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7年度</w:t>
            </w:r>
            <w:r>
              <w:rPr>
                <w:rFonts w:hint="eastAsia" w:ascii="宋体" w:hAnsi="宋体"/>
                <w:sz w:val="24"/>
                <w:szCs w:val="24"/>
              </w:rPr>
              <w:t>销售收入预计数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彩虹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8055A"/>
    <w:rsid w:val="089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2017-12-28T07:00:00Z</dcterms:created>
  <dc:creator>董天</dc:creator>
  <cp:lastModifiedBy>董天</cp:lastModifiedBy>
  <dcterms:modified xsi:type="dcterms:W3CDTF">2017-12-28T07:01:15Z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