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省级管理权限负责人信息表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13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267"/>
        <w:gridCol w:w="2604"/>
        <w:gridCol w:w="270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位</w:t>
            </w:r>
          </w:p>
        </w:tc>
        <w:tc>
          <w:tcPr>
            <w:tcW w:w="22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办公电话</w:t>
            </w:r>
          </w:p>
        </w:tc>
        <w:tc>
          <w:tcPr>
            <w:tcW w:w="26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26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15D0"/>
    <w:rsid w:val="0E9E15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2016-07-13T07:11:00Z</dcterms:created>
  <dc:creator>王晓东</dc:creator>
  <cp:lastModifiedBy>王晓东</cp:lastModifiedBy>
  <dcterms:modified xsi:type="dcterms:W3CDTF">2016-07-13T07:13:03Z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