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A4" w:rsidRDefault="00D347A4" w:rsidP="00D347A4">
      <w:pPr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附件1</w:t>
      </w:r>
    </w:p>
    <w:p w:rsidR="00D347A4" w:rsidRDefault="00D347A4" w:rsidP="00D347A4">
      <w:pPr>
        <w:rPr>
          <w:rFonts w:ascii="黑体" w:eastAsia="黑体" w:hAnsi="黑体"/>
          <w:color w:val="000000"/>
          <w:sz w:val="52"/>
        </w:rPr>
      </w:pPr>
    </w:p>
    <w:p w:rsidR="00D347A4" w:rsidRDefault="00D347A4" w:rsidP="00D347A4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山东省省级工业设计中心</w:t>
      </w:r>
    </w:p>
    <w:p w:rsidR="00D347A4" w:rsidRDefault="00D347A4" w:rsidP="00D347A4">
      <w:pPr>
        <w:jc w:val="center"/>
        <w:rPr>
          <w:rFonts w:ascii="宋体" w:hAnsi="宋体"/>
          <w:b/>
          <w:color w:val="000000"/>
          <w:sz w:val="52"/>
        </w:rPr>
      </w:pPr>
      <w:bookmarkStart w:id="0" w:name="_GoBack"/>
      <w:r>
        <w:rPr>
          <w:rFonts w:ascii="宋体" w:hAnsi="宋体" w:hint="eastAsia"/>
          <w:b/>
          <w:color w:val="000000"/>
          <w:sz w:val="52"/>
        </w:rPr>
        <w:t>申  请  表</w:t>
      </w:r>
    </w:p>
    <w:p w:rsidR="00D347A4" w:rsidRDefault="00D347A4" w:rsidP="00D347A4">
      <w:pPr>
        <w:jc w:val="center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（企业工业设计中心）</w:t>
      </w:r>
    </w:p>
    <w:bookmarkEnd w:id="0"/>
    <w:p w:rsidR="00D347A4" w:rsidRDefault="00D347A4" w:rsidP="00D347A4">
      <w:pPr>
        <w:jc w:val="center"/>
        <w:rPr>
          <w:rFonts w:ascii="黑体" w:eastAsia="黑体" w:hAnsi="黑体"/>
          <w:color w:val="000000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企业名称（盖章）：</w:t>
      </w:r>
    </w:p>
    <w:p w:rsidR="00D347A4" w:rsidRDefault="00D347A4" w:rsidP="00D347A4">
      <w:pPr>
        <w:rPr>
          <w:rFonts w:ascii="黑体" w:eastAsia="黑体" w:hAnsi="黑体"/>
          <w:sz w:val="30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工业设计中心名称：</w:t>
      </w:r>
    </w:p>
    <w:p w:rsidR="00D347A4" w:rsidRDefault="00D347A4" w:rsidP="00D347A4">
      <w:pPr>
        <w:rPr>
          <w:rFonts w:ascii="黑体" w:eastAsia="黑体" w:hAnsi="黑体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所属市：</w:t>
      </w: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填报日期：      年     月     日 </w:t>
      </w:r>
    </w:p>
    <w:p w:rsidR="00D347A4" w:rsidRDefault="00D347A4" w:rsidP="00D347A4">
      <w:pPr>
        <w:rPr>
          <w:rFonts w:ascii="黑体" w:eastAsia="黑体" w:hAnsi="黑体"/>
          <w:color w:val="000000"/>
          <w:sz w:val="28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28"/>
        </w:rPr>
      </w:pPr>
    </w:p>
    <w:p w:rsidR="00D347A4" w:rsidRDefault="00D347A4" w:rsidP="00D347A4">
      <w:pPr>
        <w:rPr>
          <w:rFonts w:ascii="黑体" w:eastAsia="黑体" w:hAnsi="黑体"/>
          <w:color w:val="000000"/>
          <w:sz w:val="28"/>
        </w:rPr>
      </w:pPr>
    </w:p>
    <w:p w:rsidR="00D347A4" w:rsidRDefault="00D347A4" w:rsidP="00D347A4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山东省经济和信息化委员会印制</w:t>
      </w:r>
    </w:p>
    <w:p w:rsidR="00D347A4" w:rsidRDefault="00D347A4" w:rsidP="00D347A4">
      <w:pPr>
        <w:rPr>
          <w:rFonts w:ascii="黑体" w:eastAsia="黑体" w:hAnsi="黑体"/>
          <w:color w:val="000000"/>
          <w:sz w:val="32"/>
        </w:rPr>
      </w:pPr>
    </w:p>
    <w:p w:rsidR="00D347A4" w:rsidRDefault="00D347A4" w:rsidP="00D347A4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347A4" w:rsidRDefault="00D347A4" w:rsidP="00D347A4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:rsidR="00D347A4" w:rsidRDefault="00D347A4" w:rsidP="00D347A4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 表 须 知</w:t>
      </w:r>
    </w:p>
    <w:p w:rsidR="00D347A4" w:rsidRDefault="00D347A4" w:rsidP="00D347A4">
      <w:pPr>
        <w:autoSpaceDN w:val="0"/>
        <w:jc w:val="center"/>
        <w:textAlignment w:val="center"/>
        <w:rPr>
          <w:rFonts w:ascii="黑体" w:eastAsia="黑体" w:hAnsi="黑体"/>
          <w:color w:val="000000"/>
          <w:sz w:val="32"/>
        </w:rPr>
      </w:pPr>
    </w:p>
    <w:p w:rsidR="00D347A4" w:rsidRDefault="00D347A4" w:rsidP="00D347A4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1.填写本申请表应确保所填资料真实准确。</w:t>
      </w:r>
    </w:p>
    <w:p w:rsidR="00D347A4" w:rsidRDefault="00D347A4" w:rsidP="00D347A4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2.本申请表需用黑色笔或电子方式填写，要求字迹清楚。</w:t>
      </w:r>
    </w:p>
    <w:p w:rsidR="00D347A4" w:rsidRDefault="00D347A4" w:rsidP="00D347A4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3.本申请表所有填报项目页面不足时，可另附页面。</w:t>
      </w:r>
    </w:p>
    <w:p w:rsidR="00D347A4" w:rsidRDefault="00D347A4" w:rsidP="00D347A4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4.所填事项中涉及批准、获奖、知识产权及地方政府制定政策、规划等事项，需附相关佐证材料。</w:t>
      </w: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lastRenderedPageBreak/>
        <w:t>企 业 声 明</w:t>
      </w:r>
    </w:p>
    <w:p w:rsidR="00D347A4" w:rsidRDefault="00D347A4" w:rsidP="00D347A4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1.本企业自愿向省经济和信息化委提出省级工业设计中心申请。</w:t>
      </w:r>
    </w:p>
    <w:p w:rsidR="00D347A4" w:rsidRDefault="00D347A4" w:rsidP="00D347A4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2.本企业自愿遵守《山东省省级工业设计中心认定管理办法》及相关文件规定。</w:t>
      </w:r>
    </w:p>
    <w:p w:rsidR="00D347A4" w:rsidRDefault="00D347A4" w:rsidP="00D347A4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3.本企业自愿提供省级工业设计中心审查、管理、监督所需的数据资料，并为其审查工作提供方便。</w:t>
      </w:r>
    </w:p>
    <w:p w:rsidR="00D347A4" w:rsidRDefault="00D347A4" w:rsidP="00D347A4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4.本企业所提供的申请表内容和附件材料均属实，若出现问题，愿承担一切责任。</w:t>
      </w: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申请企业法人代表（签名）：</w:t>
      </w: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:rsidR="00D347A4" w:rsidRDefault="00D347A4" w:rsidP="00D347A4"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年    月    日</w:t>
      </w:r>
    </w:p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一、申报企业情况（一）</w:t>
      </w:r>
    </w:p>
    <w:p w:rsidR="00D347A4" w:rsidRDefault="00D347A4" w:rsidP="00D347A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24"/>
        </w:rPr>
        <w:t xml:space="preserve">                                     </w:t>
      </w:r>
      <w:r>
        <w:rPr>
          <w:rFonts w:ascii="楷体" w:eastAsia="楷体" w:hAnsi="楷体" w:hint="eastAsia"/>
          <w:sz w:val="32"/>
          <w:szCs w:val="32"/>
        </w:rPr>
        <w:t>单位：万元、万美元、</w:t>
      </w:r>
      <w:proofErr w:type="gramStart"/>
      <w:r>
        <w:rPr>
          <w:rFonts w:ascii="楷体" w:eastAsia="楷体" w:hAnsi="楷体" w:hint="eastAsia"/>
          <w:sz w:val="32"/>
          <w:szCs w:val="32"/>
        </w:rPr>
        <w:t>个</w:t>
      </w:r>
      <w:proofErr w:type="gramEnd"/>
      <w:r>
        <w:rPr>
          <w:rFonts w:ascii="楷体" w:eastAsia="楷体" w:hAnsi="楷体" w:hint="eastAsia"/>
          <w:sz w:val="32"/>
          <w:szCs w:val="32"/>
        </w:rPr>
        <w:t>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48"/>
        <w:gridCol w:w="1969"/>
        <w:gridCol w:w="1968"/>
        <w:gridCol w:w="1969"/>
      </w:tblGrid>
      <w:tr w:rsidR="00D347A4" w:rsidTr="00A32970">
        <w:trPr>
          <w:trHeight w:val="585"/>
        </w:trPr>
        <w:tc>
          <w:tcPr>
            <w:tcW w:w="2616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906" w:type="dxa"/>
            <w:gridSpan w:val="3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2616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2616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906" w:type="dxa"/>
            <w:gridSpan w:val="3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基本情况</w:t>
            </w: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906" w:type="dxa"/>
            <w:gridSpan w:val="3"/>
            <w:vAlign w:val="center"/>
          </w:tcPr>
          <w:p w:rsidR="00D347A4" w:rsidRDefault="00D347A4" w:rsidP="00A32970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□上市企业     □高新技术企业</w:t>
            </w:r>
          </w:p>
        </w:tc>
      </w:tr>
      <w:tr w:rsidR="00D347A4" w:rsidTr="00A32970">
        <w:trPr>
          <w:trHeight w:val="585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申请联系人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上年度指标</w:t>
            </w: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出口交货值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R＆D支出</w:t>
            </w:r>
          </w:p>
        </w:tc>
        <w:tc>
          <w:tcPr>
            <w:tcW w:w="5906" w:type="dxa"/>
            <w:gridSpan w:val="3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</w:t>
            </w:r>
          </w:p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专利总数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主要产品</w:t>
            </w: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上年度产量</w:t>
            </w: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585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</w:tbl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申报企业情况（二）</w:t>
      </w:r>
    </w:p>
    <w:p w:rsidR="00D347A4" w:rsidRDefault="00D347A4" w:rsidP="00D347A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34"/>
      </w:tblGrid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434" w:type="dxa"/>
            <w:tcBorders>
              <w:top w:val="single" w:sz="4" w:space="0" w:color="auto"/>
            </w:tcBorders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  <w:proofErr w:type="gramStart"/>
            <w:r>
              <w:rPr>
                <w:rFonts w:hint="eastAsia"/>
                <w:sz w:val="24"/>
              </w:rPr>
              <w:t>奖情况</w:t>
            </w:r>
            <w:proofErr w:type="gramEnd"/>
          </w:p>
        </w:tc>
        <w:tc>
          <w:tcPr>
            <w:tcW w:w="6434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国家标准情况</w:t>
            </w:r>
          </w:p>
        </w:tc>
        <w:tc>
          <w:tcPr>
            <w:tcW w:w="6434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承担国家重点</w:t>
            </w:r>
          </w:p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434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855"/>
        </w:trPr>
        <w:tc>
          <w:tcPr>
            <w:tcW w:w="2088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 w:rsidR="00D347A4" w:rsidRDefault="00D347A4" w:rsidP="00A3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 w:rsidR="00D347A4" w:rsidRDefault="00D347A4" w:rsidP="00A32970">
            <w:pPr>
              <w:rPr>
                <w:sz w:val="24"/>
              </w:rPr>
            </w:pPr>
          </w:p>
        </w:tc>
      </w:tr>
      <w:tr w:rsidR="00D347A4" w:rsidTr="00A32970">
        <w:trPr>
          <w:trHeight w:val="601"/>
        </w:trPr>
        <w:tc>
          <w:tcPr>
            <w:tcW w:w="8522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企业未来两年规划情况</w:t>
            </w:r>
          </w:p>
        </w:tc>
      </w:tr>
      <w:tr w:rsidR="00D347A4" w:rsidTr="00A32970">
        <w:trPr>
          <w:trHeight w:val="7027"/>
        </w:trPr>
        <w:tc>
          <w:tcPr>
            <w:tcW w:w="8522" w:type="dxa"/>
            <w:gridSpan w:val="2"/>
          </w:tcPr>
          <w:p w:rsidR="00D347A4" w:rsidRDefault="00D347A4" w:rsidP="00A3297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重点是企业主要经济指标、主导产业和产品、自主创新能力建设、信息化建设、质量品牌建设和知识产权运用能力建设等有关规划情况</w:t>
            </w:r>
          </w:p>
        </w:tc>
      </w:tr>
    </w:tbl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二、工业设计中心情况（一）</w:t>
      </w:r>
    </w:p>
    <w:p w:rsidR="00D347A4" w:rsidRDefault="00D347A4" w:rsidP="00D347A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24"/>
        </w:rPr>
        <w:t xml:space="preserve">                                    </w:t>
      </w:r>
      <w:r>
        <w:rPr>
          <w:rFonts w:ascii="楷体" w:eastAsia="楷体" w:hAnsi="楷体" w:hint="eastAsia"/>
          <w:sz w:val="32"/>
          <w:szCs w:val="32"/>
        </w:rPr>
        <w:t>单位：万元、平方米、</w:t>
      </w:r>
      <w:proofErr w:type="gramStart"/>
      <w:r>
        <w:rPr>
          <w:rFonts w:ascii="楷体" w:eastAsia="楷体" w:hAnsi="楷体" w:hint="eastAsia"/>
          <w:sz w:val="32"/>
          <w:szCs w:val="32"/>
        </w:rPr>
        <w:t>个</w:t>
      </w:r>
      <w:proofErr w:type="gramEnd"/>
      <w:r>
        <w:rPr>
          <w:rFonts w:ascii="楷体" w:eastAsia="楷体" w:hAnsi="楷体" w:hint="eastAsia"/>
          <w:sz w:val="32"/>
          <w:szCs w:val="32"/>
        </w:rPr>
        <w:t>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10"/>
        <w:gridCol w:w="2533"/>
        <w:gridCol w:w="1718"/>
        <w:gridCol w:w="1720"/>
        <w:gridCol w:w="1573"/>
      </w:tblGrid>
      <w:tr w:rsidR="00D347A4" w:rsidTr="00A32970">
        <w:trPr>
          <w:trHeight w:val="480"/>
        </w:trPr>
        <w:tc>
          <w:tcPr>
            <w:tcW w:w="3511" w:type="dxa"/>
            <w:gridSpan w:val="3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3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运营模式</w:t>
            </w:r>
          </w:p>
        </w:tc>
        <w:tc>
          <w:tcPr>
            <w:tcW w:w="5011" w:type="dxa"/>
            <w:gridSpan w:val="3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□独立核算      □非独立核算</w:t>
            </w:r>
          </w:p>
        </w:tc>
      </w:tr>
      <w:tr w:rsidR="00D347A4" w:rsidTr="00A32970">
        <w:trPr>
          <w:trHeight w:val="430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</w:p>
        </w:tc>
        <w:tc>
          <w:tcPr>
            <w:tcW w:w="4251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29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D347A4" w:rsidRDefault="00D347A4" w:rsidP="00A32970">
            <w:pPr>
              <w:spacing w:line="320" w:lineRule="exact"/>
              <w:ind w:leftChars="91" w:left="191"/>
              <w:jc w:val="center"/>
              <w:rPr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ind w:leftChars="91" w:left="1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29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ind w:leftChars="91" w:left="191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25"/>
        </w:trPr>
        <w:tc>
          <w:tcPr>
            <w:tcW w:w="3511" w:type="dxa"/>
            <w:gridSpan w:val="3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近两年主要指标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   年</w:t>
            </w: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   年</w:t>
            </w: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两年总额</w:t>
            </w:r>
          </w:p>
        </w:tc>
      </w:tr>
      <w:tr w:rsidR="00D347A4" w:rsidTr="00A32970">
        <w:trPr>
          <w:trHeight w:val="483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ascii="宋体" w:hAnsi="宋体" w:hint="eastAsia"/>
                <w:sz w:val="24"/>
              </w:rPr>
              <w:t>R＆D支出比重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 w:val="restart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64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60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1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32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1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280" w:lineRule="exact"/>
              <w:ind w:leftChars="456" w:left="9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其中：产业化成果数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48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专利数(申请/授权)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41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实用新型(申请/授权)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413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外观设计(申请/授权)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27"/>
        </w:trPr>
        <w:tc>
          <w:tcPr>
            <w:tcW w:w="468" w:type="dxa"/>
            <w:vMerge/>
            <w:vAlign w:val="center"/>
          </w:tcPr>
          <w:p w:rsidR="00D347A4" w:rsidRDefault="00D347A4" w:rsidP="00A32970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347A4" w:rsidRDefault="00D347A4" w:rsidP="00A3297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版权及其他著作权(申请/授权)</w:t>
            </w:r>
          </w:p>
        </w:tc>
        <w:tc>
          <w:tcPr>
            <w:tcW w:w="1718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工业设计中心情况（二）</w:t>
      </w:r>
    </w:p>
    <w:p w:rsidR="00D347A4" w:rsidRDefault="00D347A4" w:rsidP="00D347A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</w:t>
      </w:r>
      <w:r>
        <w:rPr>
          <w:rFonts w:ascii="楷体" w:eastAsia="楷体" w:hAnsi="楷体" w:hint="eastAsia"/>
          <w:sz w:val="32"/>
          <w:szCs w:val="32"/>
        </w:rPr>
        <w:t>单位：万元、%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4"/>
        <w:gridCol w:w="1705"/>
        <w:gridCol w:w="1705"/>
        <w:gridCol w:w="1705"/>
      </w:tblGrid>
      <w:tr w:rsidR="00D347A4" w:rsidTr="00A32970">
        <w:trPr>
          <w:trHeight w:val="600"/>
        </w:trPr>
        <w:tc>
          <w:tcPr>
            <w:tcW w:w="8522" w:type="dxa"/>
            <w:gridSpan w:val="5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设计成果获奖情况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授奖部门(或机构)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8522" w:type="dxa"/>
            <w:gridSpan w:val="5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主要设计成果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设计成果产业化及效果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8522" w:type="dxa"/>
            <w:gridSpan w:val="5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主要硬件设施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使用情况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8522" w:type="dxa"/>
            <w:gridSpan w:val="5"/>
            <w:vAlign w:val="center"/>
          </w:tcPr>
          <w:p w:rsidR="00D347A4" w:rsidRDefault="00D347A4" w:rsidP="00A32970">
            <w:pPr>
              <w:ind w:left="10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主要软件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  <w:tr w:rsidR="00D347A4" w:rsidTr="00A32970">
        <w:trPr>
          <w:trHeight w:val="600"/>
        </w:trPr>
        <w:tc>
          <w:tcPr>
            <w:tcW w:w="1703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D347A4" w:rsidRDefault="00D347A4" w:rsidP="00A32970">
            <w:pPr>
              <w:jc w:val="center"/>
              <w:rPr>
                <w:sz w:val="24"/>
              </w:rPr>
            </w:pPr>
          </w:p>
        </w:tc>
      </w:tr>
    </w:tbl>
    <w:p w:rsidR="00D347A4" w:rsidRDefault="00D347A4" w:rsidP="00D347A4">
      <w:pPr>
        <w:rPr>
          <w:sz w:val="24"/>
        </w:rPr>
      </w:pPr>
    </w:p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工业设计中心情况（三）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347A4" w:rsidTr="00A32970">
        <w:trPr>
          <w:trHeight w:val="433"/>
        </w:trPr>
        <w:tc>
          <w:tcPr>
            <w:tcW w:w="8522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中心运营等有关情况</w:t>
            </w:r>
          </w:p>
        </w:tc>
      </w:tr>
      <w:tr w:rsidR="00D347A4" w:rsidTr="00A32970">
        <w:trPr>
          <w:trHeight w:val="5332"/>
        </w:trPr>
        <w:tc>
          <w:tcPr>
            <w:tcW w:w="8522" w:type="dxa"/>
          </w:tcPr>
          <w:p w:rsidR="00D347A4" w:rsidRDefault="00D347A4" w:rsidP="00A32970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重点是中心的组织体系、</w:t>
            </w:r>
            <w:r>
              <w:rPr>
                <w:rFonts w:hint="eastAsia"/>
                <w:sz w:val="32"/>
                <w:szCs w:val="32"/>
              </w:rPr>
              <w:t>运营模式、产学研合作及专业人员培训等有关情况</w:t>
            </w:r>
          </w:p>
        </w:tc>
      </w:tr>
      <w:tr w:rsidR="00D347A4" w:rsidTr="00A32970">
        <w:trPr>
          <w:trHeight w:val="456"/>
        </w:trPr>
        <w:tc>
          <w:tcPr>
            <w:tcW w:w="8522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中心今后两年目标与规划情况</w:t>
            </w:r>
          </w:p>
        </w:tc>
      </w:tr>
      <w:tr w:rsidR="00D347A4" w:rsidTr="00A32970">
        <w:trPr>
          <w:trHeight w:val="5936"/>
        </w:trPr>
        <w:tc>
          <w:tcPr>
            <w:tcW w:w="8522" w:type="dxa"/>
          </w:tcPr>
          <w:p w:rsidR="00D347A4" w:rsidRDefault="00D347A4" w:rsidP="00A32970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重点是中心今后两年创新建设、有效投入、</w:t>
            </w:r>
            <w:r>
              <w:rPr>
                <w:rFonts w:hint="eastAsia"/>
                <w:sz w:val="32"/>
                <w:szCs w:val="32"/>
              </w:rPr>
              <w:t>设计成果</w:t>
            </w:r>
            <w:r>
              <w:rPr>
                <w:rFonts w:ascii="宋体" w:hAnsi="宋体" w:hint="eastAsia"/>
                <w:sz w:val="32"/>
                <w:szCs w:val="32"/>
              </w:rPr>
              <w:t>等主要指标，和组织体系建设、</w:t>
            </w:r>
            <w:r>
              <w:rPr>
                <w:rFonts w:hint="eastAsia"/>
                <w:sz w:val="32"/>
                <w:szCs w:val="32"/>
              </w:rPr>
              <w:t>运营模式创新、人才队伍建设等规划和措施等情况</w:t>
            </w:r>
          </w:p>
        </w:tc>
      </w:tr>
    </w:tbl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黑体" w:eastAsia="黑体" w:hAnsi="黑体"/>
          <w:b/>
          <w:sz w:val="32"/>
        </w:rPr>
      </w:pPr>
    </w:p>
    <w:p w:rsidR="00D347A4" w:rsidRDefault="00D347A4" w:rsidP="00D347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工业设计中心情况（四）</w:t>
      </w:r>
    </w:p>
    <w:p w:rsidR="00D347A4" w:rsidRDefault="00D347A4" w:rsidP="00D347A4">
      <w:pPr>
        <w:spacing w:line="240" w:lineRule="exact"/>
        <w:jc w:val="center"/>
        <w:rPr>
          <w:rFonts w:ascii="黑体" w:eastAsia="黑体" w:hAnsi="黑体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844"/>
        <w:gridCol w:w="1845"/>
        <w:gridCol w:w="1845"/>
      </w:tblGrid>
      <w:tr w:rsidR="00D347A4" w:rsidTr="00A32970">
        <w:trPr>
          <w:trHeight w:val="630"/>
        </w:trPr>
        <w:tc>
          <w:tcPr>
            <w:tcW w:w="8522" w:type="dxa"/>
            <w:gridSpan w:val="5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工业设计团队带头人及主要成员情况</w:t>
            </w:r>
          </w:p>
        </w:tc>
      </w:tr>
      <w:tr w:rsidR="00D347A4" w:rsidTr="00A32970">
        <w:trPr>
          <w:trHeight w:val="630"/>
        </w:trPr>
        <w:tc>
          <w:tcPr>
            <w:tcW w:w="64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30"/>
        </w:trPr>
        <w:tc>
          <w:tcPr>
            <w:tcW w:w="64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30"/>
        </w:trPr>
        <w:tc>
          <w:tcPr>
            <w:tcW w:w="64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30"/>
        </w:trPr>
        <w:tc>
          <w:tcPr>
            <w:tcW w:w="648" w:type="dxa"/>
            <w:vMerge w:val="restart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 w:rsidR="00D347A4" w:rsidRDefault="00D347A4" w:rsidP="00A32970">
            <w:pPr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630"/>
        </w:trPr>
        <w:tc>
          <w:tcPr>
            <w:tcW w:w="648" w:type="dxa"/>
            <w:vMerge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  <w:p w:rsidR="00D347A4" w:rsidRDefault="00D347A4" w:rsidP="00A32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 w:rsidR="00D347A4" w:rsidRDefault="00D347A4" w:rsidP="00A32970">
            <w:pPr>
              <w:rPr>
                <w:rFonts w:ascii="宋体" w:hAnsi="宋体"/>
                <w:sz w:val="24"/>
              </w:rPr>
            </w:pPr>
          </w:p>
        </w:tc>
      </w:tr>
      <w:tr w:rsidR="00D347A4" w:rsidTr="00A32970">
        <w:trPr>
          <w:trHeight w:val="7669"/>
        </w:trPr>
        <w:tc>
          <w:tcPr>
            <w:tcW w:w="648" w:type="dxa"/>
            <w:vAlign w:val="center"/>
          </w:tcPr>
          <w:p w:rsidR="00D347A4" w:rsidRDefault="00D347A4" w:rsidP="00A3297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 w:rsidR="00D347A4" w:rsidRDefault="00D347A4" w:rsidP="00A32970">
            <w:pPr>
              <w:rPr>
                <w:rFonts w:ascii="宋体" w:hAnsi="宋体"/>
                <w:sz w:val="24"/>
              </w:rPr>
            </w:pPr>
          </w:p>
          <w:p w:rsidR="00D347A4" w:rsidRDefault="00D347A4" w:rsidP="00A329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从事工业设计领域的主要工作经历和取得的成绩</w:t>
            </w:r>
          </w:p>
        </w:tc>
      </w:tr>
    </w:tbl>
    <w:p w:rsidR="00D347A4" w:rsidRDefault="00D347A4" w:rsidP="00D347A4">
      <w:pPr>
        <w:spacing w:line="240" w:lineRule="exact"/>
        <w:rPr>
          <w:rFonts w:ascii="仿宋" w:eastAsia="仿宋" w:hAnsi="仿宋"/>
          <w:sz w:val="24"/>
        </w:rPr>
      </w:pPr>
    </w:p>
    <w:p w:rsidR="00D347A4" w:rsidRDefault="00D347A4" w:rsidP="00D347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注：本表由工业设计团队带头人及2-3位主要成员填写</w:t>
      </w:r>
    </w:p>
    <w:p w:rsidR="0025563B" w:rsidRDefault="0025563B"/>
    <w:sectPr w:rsidR="0025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A4"/>
    <w:rsid w:val="0025563B"/>
    <w:rsid w:val="00D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</Words>
  <Characters>1820</Characters>
  <Application>Microsoft Office Word</Application>
  <DocSecurity>0</DocSecurity>
  <Lines>15</Lines>
  <Paragraphs>4</Paragraphs>
  <ScaleCrop>false</ScaleCrop>
  <Company>china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2016-10-17T02:29:00Z</dcterms:created>
  <dcterms:modified xsi:type="dcterms:W3CDTF">2016-10-17T02:31:00Z</dcterms:modified>
</cp:coreProperties>
</file>